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B44" w:rsidRPr="0044516A" w:rsidRDefault="002E6B44" w:rsidP="002E6B44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8. Evidencija o provedbi Intervencije 70.02. Očuvanje </w:t>
      </w:r>
      <w:proofErr w:type="spellStart"/>
      <w:r w:rsidRPr="0044516A">
        <w:rPr>
          <w:rFonts w:ascii="Minion Pro" w:hAnsi="Minion Pro"/>
          <w:b/>
          <w:bCs/>
          <w:bdr w:val="none" w:sz="0" w:space="0" w:color="auto" w:frame="1"/>
        </w:rPr>
        <w:t>bioraznolikosti</w:t>
      </w:r>
      <w:proofErr w:type="spellEnd"/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 i okoliša na trajnim travnjacima i oranicama, </w:t>
      </w:r>
    </w:p>
    <w:p w:rsidR="002E6B44" w:rsidRPr="0044516A" w:rsidRDefault="002E6B44" w:rsidP="002E6B44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70.02.03. Uspostava poljskih traka (PT)</w:t>
      </w:r>
    </w:p>
    <w:p w:rsidR="002E6B44" w:rsidRPr="0044516A" w:rsidRDefault="002E6B44" w:rsidP="002E6B44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>(Obrazac evidencije korisnik dostavlja podružnici Agencije za plaćanja najkasnije do 31. prosinca godine</w:t>
      </w:r>
      <w:r w:rsidRPr="0044516A">
        <w:t xml:space="preserve"> </w:t>
      </w:r>
      <w:bookmarkStart w:id="0" w:name="_Hlk172016607"/>
      <w:r w:rsidRPr="0044516A">
        <w:rPr>
          <w:rFonts w:ascii="Minion Pro" w:hAnsi="Minion Pro"/>
          <w:i/>
          <w:iCs/>
          <w:bdr w:val="none" w:sz="0" w:space="0" w:color="auto" w:frame="1"/>
        </w:rPr>
        <w:t>zahtjeva</w:t>
      </w:r>
      <w:bookmarkEnd w:id="0"/>
      <w:r w:rsidRPr="0044516A">
        <w:rPr>
          <w:rFonts w:ascii="Minion Pro" w:hAnsi="Minion Pro"/>
          <w:i/>
          <w:iCs/>
          <w:bdr w:val="none" w:sz="0" w:space="0" w:color="auto" w:frame="1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2E6B44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2E6B44" w:rsidRPr="0044516A" w:rsidRDefault="002E6B44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70.02.03. Uspostava poljskih traka</w:t>
            </w:r>
          </w:p>
        </w:tc>
      </w:tr>
    </w:tbl>
    <w:p w:rsidR="002E6B44" w:rsidRPr="0044516A" w:rsidRDefault="002E6B44" w:rsidP="002E6B44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1"/>
        <w:gridCol w:w="913"/>
        <w:gridCol w:w="74"/>
        <w:gridCol w:w="1530"/>
        <w:gridCol w:w="1338"/>
      </w:tblGrid>
      <w:tr w:rsidR="002E6B44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70.02.03. Uspostava poljskih traka</w:t>
            </w:r>
          </w:p>
        </w:tc>
      </w:tr>
      <w:tr w:rsidR="002E6B44" w:rsidRPr="0044516A" w:rsidTr="00602BB4">
        <w:tc>
          <w:tcPr>
            <w:tcW w:w="2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212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2E6B44" w:rsidRPr="0044516A" w:rsidTr="00602BB4">
        <w:tc>
          <w:tcPr>
            <w:tcW w:w="34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15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2E6B44" w:rsidRPr="0044516A" w:rsidTr="00602BB4">
        <w:tc>
          <w:tcPr>
            <w:tcW w:w="2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212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2E6B44" w:rsidRPr="0044516A" w:rsidTr="00602BB4">
        <w:tc>
          <w:tcPr>
            <w:tcW w:w="2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ULASKA U SUSTAV POTPORE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8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:rsidR="002E6B44" w:rsidRPr="0044516A" w:rsidRDefault="002E6B44" w:rsidP="002E6B44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77"/>
        <w:gridCol w:w="1713"/>
        <w:gridCol w:w="3698"/>
        <w:gridCol w:w="2168"/>
      </w:tblGrid>
      <w:tr w:rsidR="002E6B44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POPIS ARKOD PARCELA ZA OPERACIJU 70.02.03. Uspostava poljskih traka</w:t>
            </w:r>
          </w:p>
        </w:tc>
      </w:tr>
      <w:tr w:rsidR="002E6B44" w:rsidRPr="0044516A" w:rsidTr="00602BB4"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površina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</w:tr>
      <w:tr w:rsidR="002E6B44" w:rsidRPr="0044516A" w:rsidTr="00602BB4"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6B44" w:rsidRPr="0044516A" w:rsidTr="00602BB4"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6B44" w:rsidRPr="0044516A" w:rsidTr="00602BB4"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6B44" w:rsidRPr="0044516A" w:rsidTr="00602BB4"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0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2E6B44" w:rsidRPr="0044516A" w:rsidRDefault="002E6B44" w:rsidP="002E6B44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1771"/>
        <w:gridCol w:w="752"/>
        <w:gridCol w:w="991"/>
        <w:gridCol w:w="1019"/>
        <w:gridCol w:w="952"/>
        <w:gridCol w:w="1411"/>
        <w:gridCol w:w="61"/>
        <w:gridCol w:w="1266"/>
      </w:tblGrid>
      <w:tr w:rsidR="002E6B44" w:rsidRPr="0044516A" w:rsidTr="00602BB4"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DIO – PROVEDENE OBVEZE ZA OPERACIJU 70.02.03. Uspostava poljskih traka</w:t>
            </w:r>
          </w:p>
        </w:tc>
      </w:tr>
      <w:tr w:rsidR="002E6B44" w:rsidRPr="0044516A" w:rsidTr="00602BB4"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Uspostava cvjetnih traka svake druge godine uz rub parcele širine najmanje 5 m i dužine najmanje 100 m (traka može zauzeti najviše 30 % ARKOD parcele).</w:t>
            </w:r>
          </w:p>
          <w:p w:rsidR="002E6B44" w:rsidRPr="0044516A" w:rsidRDefault="002E6B44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Cvjetne trake – sadrže cvjetne vrste iz Tablice 4. ili 4a. Priloga 4. – </w:t>
            </w:r>
            <w:r w:rsidRPr="0044516A">
              <w:rPr>
                <w:b/>
                <w:bCs/>
                <w:sz w:val="18"/>
                <w:szCs w:val="18"/>
                <w:bdr w:val="none" w:sz="0" w:space="0" w:color="auto" w:frame="1"/>
              </w:rPr>
              <w:t>čuvati račune o kupnji kao dokaz, 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moraju se kositi dva puta godišnje, umjesto jedne košnje dozvoljeno je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malčiranje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; košnju ili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malčiranje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obaviti u srpnju i nakon cvatnje (od 15. rujna do 15. listopada), mogu se zaorati najranije 1. listopada.</w:t>
            </w:r>
          </w:p>
        </w:tc>
      </w:tr>
      <w:tr w:rsidR="002E6B44" w:rsidRPr="0044516A" w:rsidTr="00602BB4"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151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sjetve cvjetnih traka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širina/dužina</w:t>
            </w:r>
          </w:p>
          <w:p w:rsidR="002E6B44" w:rsidRPr="0044516A" w:rsidRDefault="002E6B44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trake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prve košnje/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</w: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malčiranja</w:t>
            </w:r>
            <w:proofErr w:type="spellEnd"/>
          </w:p>
        </w:tc>
        <w:tc>
          <w:tcPr>
            <w:tcW w:w="7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druge košnje/</w:t>
            </w: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malčiranja</w:t>
            </w:r>
            <w:proofErr w:type="spellEnd"/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br/>
              <w:t>zaoravanja</w:t>
            </w:r>
          </w:p>
        </w:tc>
      </w:tr>
      <w:tr w:rsidR="002E6B44" w:rsidRPr="0044516A" w:rsidTr="00602BB4"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1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6B44" w:rsidRPr="0044516A" w:rsidTr="00602BB4"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1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6B44" w:rsidRPr="0044516A" w:rsidTr="00602BB4"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1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6B44" w:rsidRPr="0044516A" w:rsidTr="00602BB4"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1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6B44" w:rsidRPr="0044516A" w:rsidTr="00602BB4"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Uspostava travnih traka uz rub parcele širine najmanje 5 m i dužine najmanje 100 m (traka može zauzeti najviše 30 % ARKOD parcele).</w:t>
            </w:r>
          </w:p>
          <w:p w:rsidR="002E6B44" w:rsidRPr="0044516A" w:rsidRDefault="002E6B44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4. Travne trake – sadrže vrste trava iz Tablice 4b. Priloga 4. – </w:t>
            </w:r>
            <w:r w:rsidRPr="0044516A">
              <w:rPr>
                <w:b/>
                <w:bCs/>
                <w:sz w:val="18"/>
                <w:szCs w:val="18"/>
                <w:bdr w:val="none" w:sz="0" w:space="0" w:color="auto" w:frame="1"/>
              </w:rPr>
              <w:t>čuvati račune o kupnji kao dokaz, 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moraju se kositi dva puta godišnje, prva košnja obavlja se u travnju, druga košnja obavlja se u listopadu.</w:t>
            </w:r>
          </w:p>
        </w:tc>
      </w:tr>
      <w:tr w:rsidR="002E6B44" w:rsidRPr="0044516A" w:rsidTr="00602BB4"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lastRenderedPageBreak/>
              <w:t>ARKOD ID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  <w:tc>
          <w:tcPr>
            <w:tcW w:w="10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sjetve travnih traka</w:t>
            </w:r>
          </w:p>
        </w:tc>
        <w:tc>
          <w:tcPr>
            <w:tcW w:w="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širina/dužina trake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prve košnje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druge košnje</w:t>
            </w:r>
          </w:p>
        </w:tc>
      </w:tr>
      <w:tr w:rsidR="002E6B44" w:rsidRPr="0044516A" w:rsidTr="00602BB4"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0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7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E6B44" w:rsidRPr="0044516A" w:rsidRDefault="002E6B44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</w:tr>
      <w:tr w:rsidR="002E6B44" w:rsidRPr="0044516A" w:rsidTr="00602BB4"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6B44" w:rsidRPr="0044516A" w:rsidTr="00602BB4"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E6B44" w:rsidRPr="0044516A" w:rsidTr="00602BB4"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E6B44" w:rsidRPr="0044516A" w:rsidRDefault="002E6B44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2E6B44" w:rsidRPr="0044516A" w:rsidRDefault="002E6B44" w:rsidP="002E6B44">
      <w:pPr>
        <w:textAlignment w:val="baseline"/>
        <w:rPr>
          <w:rFonts w:ascii="Minion Pro" w:hAnsi="Minion Pro"/>
          <w:b/>
          <w:bCs/>
          <w:bdr w:val="none" w:sz="0" w:space="0" w:color="auto" w:frame="1"/>
        </w:rPr>
      </w:pPr>
    </w:p>
    <w:p w:rsidR="005721E1" w:rsidRDefault="005721E1">
      <w:bookmarkStart w:id="1" w:name="_GoBack"/>
      <w:bookmarkEnd w:id="1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B44"/>
    <w:rsid w:val="002E6B44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B12957-F868-4748-AE2D-3C4EF9EE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6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2025-12-30T11:47:00Z</dcterms:created>
  <dcterms:modified xsi:type="dcterms:W3CDTF">2025-12-30T11:50:00Z</dcterms:modified>
</cp:coreProperties>
</file>